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76E5" w14:textId="77777777" w:rsidR="0020269C" w:rsidRDefault="0020269C" w:rsidP="0020269C">
      <w:pPr>
        <w:spacing w:after="0" w:line="240" w:lineRule="auto"/>
        <w:rPr>
          <w:rFonts w:ascii="Tw Cen MT" w:eastAsia="Times New Roman" w:hAnsi="Tw Cen MT" w:cs="Times New Roman"/>
          <w:b/>
          <w:sz w:val="20"/>
          <w:szCs w:val="20"/>
          <w:lang w:eastAsia="fr-FR"/>
        </w:rPr>
      </w:pPr>
    </w:p>
    <w:p w14:paraId="3AE1427C" w14:textId="77777777" w:rsidR="0069176A" w:rsidRPr="0069176A" w:rsidRDefault="0069176A" w:rsidP="00303A17">
      <w:pPr>
        <w:rPr>
          <w:rFonts w:cstheme="minorHAnsi"/>
          <w:b/>
          <w:bCs/>
          <w:color w:val="000000"/>
          <w:shd w:val="clear" w:color="auto" w:fill="FFFFFF"/>
        </w:rPr>
      </w:pPr>
    </w:p>
    <w:p w14:paraId="6716A37E" w14:textId="49902B7D" w:rsidR="00303A17" w:rsidRPr="00E037B5" w:rsidRDefault="00303A17" w:rsidP="00303A17">
      <w:pPr>
        <w:rPr>
          <w:rFonts w:cstheme="minorHAnsi"/>
          <w:b/>
          <w:bCs/>
          <w:color w:val="244061" w:themeColor="accent1" w:themeShade="80"/>
          <w:sz w:val="28"/>
          <w:szCs w:val="28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8"/>
          <w:szCs w:val="28"/>
          <w:shd w:val="clear" w:color="auto" w:fill="FFFFFF"/>
        </w:rPr>
        <w:t>FREDERIC BLANC</w:t>
      </w:r>
    </w:p>
    <w:p w14:paraId="510BD3A5" w14:textId="77777777" w:rsidR="00CD7E6C" w:rsidRPr="00E037B5" w:rsidRDefault="00303A17" w:rsidP="00CD7E6C">
      <w:pPr>
        <w:jc w:val="both"/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</w:pP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Originaire du sud-ouest, </w:t>
      </w:r>
      <w:r w:rsidR="00AE061E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après ses études aux conservatoires de Bordeaux et de Toulouse, 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Frédéric Blanc suivra à Paris l’enseignement d’André Fleury, de Marie-Madeleine Duruflé et de Marie-Claire Alain. Lauréat des grands concours internationaux, concours Grand Prix de Chartres (2</w:t>
      </w:r>
      <w:r w:rsidR="000F6D5A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  <w:vertAlign w:val="superscript"/>
        </w:rPr>
        <w:t>e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prix en 1997) et premier Grand prix du concours international de la ville de Paris en 1997</w:t>
      </w:r>
      <w:r w:rsidR="000F6D5A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. I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l </w:t>
      </w:r>
      <w:r w:rsidR="000F6D5A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débute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une carrière internationale de concertiste, improvisateur, conférencier et pédagogue</w:t>
      </w:r>
      <w:r w:rsidR="00E3135B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. Il se produit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dans de nombreux pays d’Europe, aux États-Unis, en Afrique du Nord et au Liban. </w:t>
      </w:r>
      <w:r w:rsidR="000F6D5A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En 1999, i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l est nommé titulaire du grand orgue Cavaillé-Coll de l’église Notre-Dame d’Auteuil à Paris. Il est directeur artistique du festival international d'Orgue d’Auteuil. </w:t>
      </w:r>
    </w:p>
    <w:p w14:paraId="2DCAEBBC" w14:textId="4C7C2106" w:rsidR="000F6D5A" w:rsidRPr="00E037B5" w:rsidRDefault="000F6D5A" w:rsidP="00CD7E6C">
      <w:pPr>
        <w:jc w:val="both"/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</w:pP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Il a participé à de n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ombreux enregistrements radiophoniques et discographiques, en soliste ou avec formation de chambre ou orchestre. Il a collaboré à de </w:t>
      </w:r>
      <w:r w:rsidR="004B12E2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nombreux 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projets aux côtés d</w:t>
      </w:r>
      <w:r w:rsidR="00546B71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’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artistes comme Marie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-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Pierre Cochereau, harpiste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, 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ou 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lors 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de spectacles mélangeant textes et musique </w:t>
      </w:r>
      <w:r w:rsidR="00546B71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avec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Macha Méril, Michael Lonsdale ou Brigitte Fossey. Intéressé par de nombreux répertoires, sa connaissance du répertoire français et de l’improvisation lui permettra d’enseigner lors de nombreuses Master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-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classes dans le monde entier, 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et</w:t>
      </w:r>
      <w:r w:rsidR="00303A17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de préparer régulièrement de jeunes instrumentistes de haut niveau au concours internationaux. </w:t>
      </w:r>
    </w:p>
    <w:p w14:paraId="357A099B" w14:textId="05B4C971" w:rsidR="00303A17" w:rsidRPr="00E037B5" w:rsidRDefault="00303A17" w:rsidP="00CD7E6C">
      <w:pPr>
        <w:jc w:val="both"/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</w:pP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Son jeu se caractérise par une approche de </w:t>
      </w:r>
      <w:r w:rsidR="000F6D5A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l’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instrument à la fois pleine de force et d’énergie, mais aussi sensible et poétique, et par </w:t>
      </w:r>
      <w:r w:rsidR="00A8281D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la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recherche permanente d’un certain lyrisme. En avril</w:t>
      </w:r>
      <w:r w:rsidR="00A8281D"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prochain,</w:t>
      </w:r>
      <w:r w:rsidRPr="00E037B5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il effectuera une tournée aux États-Unis : Pittsburgh, New York, le Connecticut, les universités de Yale et Harvard, et enfin, Boston.</w:t>
      </w:r>
    </w:p>
    <w:p w14:paraId="4CD355F4" w14:textId="6EC07459" w:rsidR="00303A17" w:rsidRPr="00E037B5" w:rsidRDefault="00303A17" w:rsidP="00CD7E6C">
      <w:pPr>
        <w:jc w:val="both"/>
        <w:rPr>
          <w:rFonts w:cstheme="minorHAnsi"/>
          <w:b/>
          <w:bCs/>
          <w:color w:val="244061" w:themeColor="accent1" w:themeShade="80"/>
          <w:sz w:val="28"/>
          <w:szCs w:val="28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8"/>
          <w:szCs w:val="28"/>
          <w:shd w:val="clear" w:color="auto" w:fill="FFFFFF"/>
        </w:rPr>
        <w:t>NICOLAS PARDO</w:t>
      </w:r>
    </w:p>
    <w:p w14:paraId="629560C2" w14:textId="382F954C" w:rsidR="00303A17" w:rsidRPr="00E037B5" w:rsidRDefault="00303A17" w:rsidP="00CD7E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4061" w:themeColor="accent1" w:themeShade="80"/>
          <w:sz w:val="20"/>
          <w:szCs w:val="20"/>
        </w:rPr>
      </w:pP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Né en 1982 à Biarritz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(64)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, Nicolas Pardo choisit la trompette un peu par hasard. S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es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cursus scolaire et musical terminés, il décide de réaliser son perfectionnement en région parisienne. Après avoir rencontré de grands professeurs tels que Messieurs André et Frédéric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Presle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, il est admis successivement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, en 2006 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au CEFEDEM de Rueil-Malmaison, puis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en 2007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au </w:t>
      </w:r>
      <w:hyperlink r:id="rId6" w:tgtFrame="_blank" w:history="1">
        <w:r w:rsidRPr="00E037B5">
          <w:rPr>
            <w:rStyle w:val="Lienhypertexte"/>
            <w:rFonts w:asciiTheme="minorHAnsi" w:eastAsiaTheme="majorEastAsia" w:hAnsiTheme="minorHAnsi" w:cstheme="minorHAnsi"/>
            <w:color w:val="244061" w:themeColor="accent1" w:themeShade="80"/>
            <w:sz w:val="20"/>
            <w:szCs w:val="20"/>
            <w:u w:val="none"/>
          </w:rPr>
          <w:t>CNSM de Paris</w:t>
        </w:r>
      </w:hyperlink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dans la classe de M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.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Curé.</w:t>
      </w:r>
    </w:p>
    <w:p w14:paraId="17ADDAA1" w14:textId="286F19D7" w:rsidR="00303A17" w:rsidRPr="00E037B5" w:rsidRDefault="00303A17" w:rsidP="00CD7E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4061" w:themeColor="accent1" w:themeShade="80"/>
          <w:sz w:val="20"/>
          <w:szCs w:val="20"/>
        </w:rPr>
      </w:pP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Diplômé d’Etat, il intègre le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c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onservatoire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m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unicipal de Gagny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comme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p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rofesseur de trompette,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c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oordinateur du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d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épartement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v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ents et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p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ercussions, puis l’Ecole de Musique de Bondy, en tant que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p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rofesseur de trompette.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En février 2010, 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Il réussit le concours de Trompette Solo au </w:t>
      </w:r>
      <w:hyperlink r:id="rId7" w:tgtFrame="_blank" w:history="1">
        <w:r w:rsidRPr="00E037B5">
          <w:rPr>
            <w:rStyle w:val="Lienhypertexte"/>
            <w:rFonts w:asciiTheme="minorHAnsi" w:eastAsiaTheme="majorEastAsia" w:hAnsiTheme="minorHAnsi" w:cstheme="minorHAnsi"/>
            <w:color w:val="244061" w:themeColor="accent1" w:themeShade="80"/>
            <w:sz w:val="20"/>
            <w:szCs w:val="20"/>
            <w:u w:val="none"/>
          </w:rPr>
          <w:t>Grand Orchestre de la Garde Républicaine</w:t>
        </w:r>
      </w:hyperlink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 et termine son cursus au CNSM de Paris par un 1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  <w:vertAlign w:val="superscript"/>
        </w:rPr>
        <w:t>er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Prix mention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« 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très bien à l’unanimité du jury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 »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. Il joue régulièrement dans de grands orchestres parisiens tels que </w:t>
      </w:r>
      <w:hyperlink r:id="rId8" w:tgtFrame="_blank" w:history="1">
        <w:r w:rsidRPr="00E037B5">
          <w:rPr>
            <w:rStyle w:val="Lienhypertexte"/>
            <w:rFonts w:asciiTheme="minorHAnsi" w:eastAsiaTheme="majorEastAsia" w:hAnsiTheme="minorHAnsi" w:cstheme="minorHAnsi"/>
            <w:color w:val="244061" w:themeColor="accent1" w:themeShade="80"/>
            <w:sz w:val="20"/>
            <w:szCs w:val="20"/>
            <w:u w:val="none"/>
          </w:rPr>
          <w:t>l’Opera de Paris</w:t>
        </w:r>
      </w:hyperlink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, ou bien encore </w:t>
      </w:r>
      <w:hyperlink r:id="rId9" w:tgtFrame="_blank" w:history="1">
        <w:r w:rsidRPr="00E037B5">
          <w:rPr>
            <w:rStyle w:val="Lienhypertexte"/>
            <w:rFonts w:asciiTheme="minorHAnsi" w:eastAsiaTheme="majorEastAsia" w:hAnsiTheme="minorHAnsi" w:cstheme="minorHAnsi"/>
            <w:color w:val="244061" w:themeColor="accent1" w:themeShade="80"/>
            <w:sz w:val="20"/>
            <w:szCs w:val="20"/>
            <w:u w:val="none"/>
          </w:rPr>
          <w:t>les Orchestres de Radio France</w:t>
        </w:r>
      </w:hyperlink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. Il est </w:t>
      </w:r>
      <w:r w:rsidR="00A8281D"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depuis 2016</w:t>
      </w:r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membre de </w:t>
      </w:r>
      <w:hyperlink r:id="rId10" w:tgtFrame="_blank" w:history="1">
        <w:r w:rsidRPr="00E037B5">
          <w:rPr>
            <w:rStyle w:val="Lienhypertexte"/>
            <w:rFonts w:asciiTheme="minorHAnsi" w:eastAsiaTheme="majorEastAsia" w:hAnsiTheme="minorHAnsi" w:cstheme="minorHAnsi"/>
            <w:color w:val="244061" w:themeColor="accent1" w:themeShade="80"/>
            <w:sz w:val="20"/>
            <w:szCs w:val="20"/>
            <w:u w:val="none"/>
          </w:rPr>
          <w:t>l’Orchestre National du Capitole de Toulouse</w:t>
        </w:r>
      </w:hyperlink>
      <w:r w:rsidRPr="00E037B5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.</w:t>
      </w:r>
    </w:p>
    <w:p w14:paraId="181D0615" w14:textId="77777777" w:rsidR="0069176A" w:rsidRPr="00E037B5" w:rsidRDefault="0069176A" w:rsidP="002455CA">
      <w:pPr>
        <w:pStyle w:val="Normal1"/>
        <w:widowControl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244061" w:themeColor="accent1" w:themeShade="80"/>
          <w:sz w:val="28"/>
          <w:szCs w:val="28"/>
        </w:rPr>
      </w:pPr>
    </w:p>
    <w:p w14:paraId="080BD8FE" w14:textId="77777777" w:rsidR="0069176A" w:rsidRDefault="0069176A" w:rsidP="0069176A">
      <w:pPr>
        <w:pStyle w:val="Normal1"/>
        <w:widowControl w:val="0"/>
        <w:spacing w:line="240" w:lineRule="auto"/>
        <w:rPr>
          <w:rFonts w:asciiTheme="minorHAnsi" w:eastAsia="Times New Roman" w:hAnsiTheme="minorHAnsi" w:cstheme="minorHAnsi"/>
          <w:b/>
          <w:color w:val="244061" w:themeColor="accent1" w:themeShade="80"/>
          <w:sz w:val="28"/>
          <w:szCs w:val="28"/>
        </w:rPr>
      </w:pPr>
    </w:p>
    <w:p w14:paraId="31922FFD" w14:textId="77777777" w:rsidR="001E65F3" w:rsidRDefault="001E65F3" w:rsidP="0069176A">
      <w:pPr>
        <w:pStyle w:val="Normal1"/>
        <w:widowControl w:val="0"/>
        <w:spacing w:line="240" w:lineRule="auto"/>
        <w:rPr>
          <w:rFonts w:asciiTheme="minorHAnsi" w:eastAsia="Times New Roman" w:hAnsiTheme="minorHAnsi" w:cstheme="minorHAnsi"/>
          <w:b/>
          <w:color w:val="244061" w:themeColor="accent1" w:themeShade="80"/>
          <w:sz w:val="28"/>
          <w:szCs w:val="28"/>
        </w:rPr>
      </w:pPr>
    </w:p>
    <w:p w14:paraId="6BA23C7A" w14:textId="77777777" w:rsidR="001E65F3" w:rsidRPr="00E037B5" w:rsidRDefault="001E65F3" w:rsidP="0069176A">
      <w:pPr>
        <w:pStyle w:val="Normal1"/>
        <w:widowControl w:val="0"/>
        <w:spacing w:line="240" w:lineRule="auto"/>
        <w:rPr>
          <w:rFonts w:asciiTheme="minorHAnsi" w:eastAsia="Times New Roman" w:hAnsiTheme="minorHAnsi" w:cstheme="minorHAnsi"/>
          <w:b/>
          <w:color w:val="244061" w:themeColor="accent1" w:themeShade="80"/>
          <w:sz w:val="28"/>
          <w:szCs w:val="28"/>
        </w:rPr>
      </w:pPr>
    </w:p>
    <w:p w14:paraId="20858D34" w14:textId="2F02588D" w:rsidR="002455CA" w:rsidRPr="00E037B5" w:rsidRDefault="00851871" w:rsidP="002455CA">
      <w:pPr>
        <w:pStyle w:val="Normal1"/>
        <w:widowControl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244061" w:themeColor="accent1" w:themeShade="80"/>
          <w:sz w:val="28"/>
          <w:szCs w:val="28"/>
        </w:rPr>
      </w:pPr>
      <w:r w:rsidRPr="00E037B5">
        <w:rPr>
          <w:rFonts w:asciiTheme="minorHAnsi" w:eastAsia="Times New Roman" w:hAnsiTheme="minorHAnsi" w:cstheme="minorHAnsi"/>
          <w:b/>
          <w:color w:val="244061" w:themeColor="accent1" w:themeShade="80"/>
          <w:sz w:val="28"/>
          <w:szCs w:val="28"/>
        </w:rPr>
        <w:t>P</w:t>
      </w:r>
      <w:r w:rsidR="002455CA" w:rsidRPr="00E037B5">
        <w:rPr>
          <w:rFonts w:asciiTheme="minorHAnsi" w:eastAsia="Times New Roman" w:hAnsiTheme="minorHAnsi" w:cstheme="minorHAnsi"/>
          <w:b/>
          <w:color w:val="244061" w:themeColor="accent1" w:themeShade="80"/>
          <w:sz w:val="28"/>
          <w:szCs w:val="28"/>
        </w:rPr>
        <w:t>ROGRAMME</w:t>
      </w:r>
    </w:p>
    <w:p w14:paraId="678D7367" w14:textId="77777777" w:rsidR="0020269C" w:rsidRPr="00E037B5" w:rsidRDefault="0020269C" w:rsidP="00250F30">
      <w:pPr>
        <w:spacing w:after="0"/>
        <w:rPr>
          <w:rFonts w:cstheme="minorHAnsi"/>
          <w:color w:val="244061" w:themeColor="accent1" w:themeShade="80"/>
          <w:sz w:val="26"/>
          <w:szCs w:val="26"/>
        </w:rPr>
      </w:pPr>
    </w:p>
    <w:p w14:paraId="572BC29F" w14:textId="20852E05" w:rsidR="000222F8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1/ Georg-Friedrich Haendel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1685-1739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 : 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Suite en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ré m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ajeur (orgue et trompette)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 : 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Allegro, menuet, </w:t>
      </w:r>
      <w:r w:rsidR="008836D3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m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arche</w:t>
      </w:r>
      <w:r w:rsidR="008836D3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I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, </w:t>
      </w:r>
      <w:r w:rsidR="008836D3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m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arche II. </w:t>
      </w:r>
    </w:p>
    <w:p w14:paraId="44D641D3" w14:textId="4E04CAC1" w:rsidR="000222F8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2/</w:t>
      </w:r>
      <w:r w:rsidR="000F6D5A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Tomaso Albinoni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8836D3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(1671-1751)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: Adagio. (Orgue et trompette)</w:t>
      </w:r>
      <w:r w:rsidR="008836D3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.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</w:p>
    <w:p w14:paraId="6AA8235A" w14:textId="6F518A0C" w:rsidR="000222F8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3/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Henri Busser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(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1872-1973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)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. Marche de fête. (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o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rgue). </w:t>
      </w:r>
    </w:p>
    <w:p w14:paraId="4F611C85" w14:textId="6A31850C" w:rsidR="000222F8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4/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Jean Hur</w:t>
      </w:r>
      <w:r w:rsidR="00F246A7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é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F6D5A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(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1877-1930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)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. Communion pour une messe de minuit à Noël. (orgue)</w:t>
      </w:r>
      <w:r w:rsidR="008836D3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.</w:t>
      </w:r>
    </w:p>
    <w:p w14:paraId="5B8FF893" w14:textId="7F6CC8C2" w:rsidR="000222F8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5/ J</w:t>
      </w:r>
      <w:r w:rsidR="00E37DFC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ohann</w:t>
      </w:r>
      <w:r w:rsidR="000F6D5A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-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S</w:t>
      </w:r>
      <w:r w:rsidR="00E37DFC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ebastian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 xml:space="preserve"> Bach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(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1685-1750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) :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Quatre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c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horals transcrits pour orgue et trompette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 : 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a/ Choral du Veilleur b/ choral </w:t>
      </w:r>
      <w:r w:rsidRPr="00E037B5">
        <w:rPr>
          <w:rFonts w:cstheme="minorHAnsi"/>
          <w:i/>
          <w:iCs/>
          <w:color w:val="244061" w:themeColor="accent1" w:themeShade="80"/>
          <w:sz w:val="26"/>
          <w:szCs w:val="26"/>
          <w:shd w:val="clear" w:color="auto" w:fill="FFFFFF"/>
        </w:rPr>
        <w:t>ardemment j'aspire à une fin heureuse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. c/ Choral </w:t>
      </w:r>
      <w:r w:rsidRPr="00E037B5">
        <w:rPr>
          <w:rFonts w:cstheme="minorHAnsi"/>
          <w:i/>
          <w:iCs/>
          <w:color w:val="244061" w:themeColor="accent1" w:themeShade="80"/>
          <w:sz w:val="26"/>
          <w:szCs w:val="26"/>
          <w:shd w:val="clear" w:color="auto" w:fill="FFFFFF"/>
        </w:rPr>
        <w:t>Aie pitié d'épi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O Seigneur. d/ Choral </w:t>
      </w:r>
      <w:r w:rsidRPr="00E037B5">
        <w:rPr>
          <w:rFonts w:cstheme="minorHAnsi"/>
          <w:i/>
          <w:iCs/>
          <w:color w:val="244061" w:themeColor="accent1" w:themeShade="80"/>
          <w:sz w:val="26"/>
          <w:szCs w:val="26"/>
          <w:shd w:val="clear" w:color="auto" w:fill="FFFFFF"/>
        </w:rPr>
        <w:t>Réjouis toi mon Âme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. </w:t>
      </w:r>
    </w:p>
    <w:p w14:paraId="3D400C93" w14:textId="30BD86FA" w:rsidR="000222F8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6/ Alan Hov</w:t>
      </w:r>
      <w:r w:rsidR="000F6D5A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h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aness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(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1911-2000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) :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Prière à Saint Grégoire. (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o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rgue et trompette). </w:t>
      </w:r>
    </w:p>
    <w:p w14:paraId="5D2F2FD4" w14:textId="2DF4824A" w:rsidR="000222F8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7/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Erik Satie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(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1866-1927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) :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T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rois pièces transcrites par Frédéric Blanc pour orgue et trompette : a/ Gymnopédie. b/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1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  <w:vertAlign w:val="superscript"/>
        </w:rPr>
        <w:t>ère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Gnossienne (1890). c/ 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2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  <w:vertAlign w:val="superscript"/>
        </w:rPr>
        <w:t>e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Gnossienne. </w:t>
      </w:r>
    </w:p>
    <w:p w14:paraId="3F568FE7" w14:textId="7BBB751F" w:rsidR="000F6D5A" w:rsidRPr="00E037B5" w:rsidRDefault="000222F8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8/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J</w:t>
      </w:r>
      <w:r w:rsidR="00E37DFC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ohann</w:t>
      </w:r>
      <w:r w:rsidR="000F6D5A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-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S</w:t>
      </w:r>
      <w:r w:rsidR="00E37DFC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ebastian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 xml:space="preserve"> Bach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 : 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Toccata et fugue en r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é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mineur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BWV 565 pour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orgue. </w:t>
      </w:r>
    </w:p>
    <w:p w14:paraId="2C285E20" w14:textId="1375935F" w:rsidR="000222F8" w:rsidRPr="00E037B5" w:rsidRDefault="00E37DFC" w:rsidP="000222F8">
      <w:pPr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9</w:t>
      </w:r>
      <w:r w:rsidR="00897088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/ Surprise Impromptue</w:t>
      </w:r>
      <w:r w:rsidR="00897088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222F8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="000222F8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(orgue) </w:t>
      </w:r>
    </w:p>
    <w:p w14:paraId="38911EDE" w14:textId="49C899D0" w:rsidR="003871AE" w:rsidRPr="001E65F3" w:rsidRDefault="000222F8" w:rsidP="001E65F3">
      <w:pPr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</w:pP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1</w:t>
      </w:r>
      <w:r w:rsidR="00E37DFC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0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/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</w:t>
      </w:r>
      <w:r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 xml:space="preserve">Jeremiah Clarke </w:t>
      </w:r>
      <w:r w:rsidR="000F6D5A" w:rsidRPr="00E037B5">
        <w:rPr>
          <w:rFonts w:cstheme="minorHAnsi"/>
          <w:b/>
          <w:bCs/>
          <w:color w:val="244061" w:themeColor="accent1" w:themeShade="80"/>
          <w:sz w:val="26"/>
          <w:szCs w:val="26"/>
          <w:shd w:val="clear" w:color="auto" w:fill="FFFFFF"/>
        </w:rPr>
        <w:t>(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1659-1707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) : 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>Trumpet Voluntary</w:t>
      </w:r>
      <w:r w:rsidR="000F6D5A"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pour</w:t>
      </w:r>
      <w:r w:rsidRPr="00E037B5">
        <w:rPr>
          <w:rFonts w:cstheme="minorHAnsi"/>
          <w:color w:val="244061" w:themeColor="accent1" w:themeShade="80"/>
          <w:sz w:val="26"/>
          <w:szCs w:val="26"/>
          <w:shd w:val="clear" w:color="auto" w:fill="FFFFFF"/>
        </w:rPr>
        <w:t xml:space="preserve"> orgue et trompette</w:t>
      </w:r>
    </w:p>
    <w:p w14:paraId="1224A596" w14:textId="4A5F05AC" w:rsidR="0069176A" w:rsidRPr="000D2754" w:rsidRDefault="006B0F06" w:rsidP="000D2754">
      <w:pPr>
        <w:pStyle w:val="Default"/>
        <w:spacing w:after="240"/>
        <w:jc w:val="center"/>
        <w:rPr>
          <w:rFonts w:asciiTheme="minorHAnsi" w:hAnsiTheme="minorHAnsi" w:cstheme="minorHAnsi"/>
          <w:b/>
          <w:i/>
          <w:iCs/>
          <w:color w:val="943634" w:themeColor="accent2" w:themeShade="BF"/>
          <w:sz w:val="22"/>
          <w:szCs w:val="22"/>
        </w:rPr>
      </w:pPr>
      <w:r w:rsidRPr="000D2754">
        <w:rPr>
          <w:rFonts w:asciiTheme="minorHAnsi" w:hAnsiTheme="minorHAnsi" w:cstheme="minorHAnsi"/>
          <w:b/>
          <w:i/>
          <w:iCs/>
          <w:color w:val="943634" w:themeColor="accent2" w:themeShade="BF"/>
          <w:sz w:val="22"/>
          <w:szCs w:val="22"/>
        </w:rPr>
        <w:t xml:space="preserve">Vous trouverez à la sortie le CD  « Après un Rêve » de Fréderic Blanc enregistré dans l’église de Barsac  </w:t>
      </w:r>
      <w:r w:rsidR="007436E7" w:rsidRPr="000D2754">
        <w:rPr>
          <w:rFonts w:asciiTheme="minorHAnsi" w:hAnsiTheme="minorHAnsi" w:cstheme="minorHAnsi"/>
          <w:b/>
          <w:i/>
          <w:iCs/>
          <w:color w:val="943634" w:themeColor="accent2" w:themeShade="BF"/>
          <w:sz w:val="22"/>
          <w:szCs w:val="22"/>
        </w:rPr>
        <w:t xml:space="preserve">sous l’impulsion de </w:t>
      </w:r>
      <w:r w:rsidR="000D2754">
        <w:rPr>
          <w:rFonts w:asciiTheme="minorHAnsi" w:hAnsiTheme="minorHAnsi" w:cstheme="minorHAnsi"/>
          <w:b/>
          <w:i/>
          <w:iCs/>
          <w:color w:val="943634" w:themeColor="accent2" w:themeShade="BF"/>
          <w:sz w:val="22"/>
          <w:szCs w:val="22"/>
        </w:rPr>
        <w:t>Renaissance de L’Orgue à Bordeaux</w:t>
      </w:r>
    </w:p>
    <w:p w14:paraId="478CC12C" w14:textId="77777777" w:rsidR="00A26F78" w:rsidRDefault="00A26F78" w:rsidP="003871AE">
      <w:pPr>
        <w:pStyle w:val="Default"/>
        <w:spacing w:after="240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p w14:paraId="6C44F7D6" w14:textId="77777777" w:rsidR="00A26F78" w:rsidRPr="00E037B5" w:rsidRDefault="00A26F78" w:rsidP="003871AE">
      <w:pPr>
        <w:pStyle w:val="Default"/>
        <w:spacing w:after="240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p w14:paraId="473D346E" w14:textId="77777777" w:rsidR="00183767" w:rsidRPr="00E037B5" w:rsidRDefault="00183767" w:rsidP="001A73D3">
      <w:pPr>
        <w:pStyle w:val="Default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p w14:paraId="12112F8A" w14:textId="77777777" w:rsidR="00870D03" w:rsidRPr="00E037B5" w:rsidRDefault="009C67AF" w:rsidP="00E67F95">
      <w:pPr>
        <w:pStyle w:val="Default"/>
        <w:jc w:val="center"/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</w:pPr>
      <w:r w:rsidRPr="00E037B5"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  <w:t>ASSOCIATION DES</w:t>
      </w:r>
      <w:r w:rsidR="00870D03" w:rsidRPr="00E037B5"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  <w:t xml:space="preserve"> AMIS DE L’EGLISE DE BARSAC</w:t>
      </w:r>
    </w:p>
    <w:p w14:paraId="5A4B9CCF" w14:textId="77777777" w:rsidR="00870D03" w:rsidRPr="00E037B5" w:rsidRDefault="00870D03" w:rsidP="00303A17">
      <w:pPr>
        <w:pStyle w:val="Default"/>
        <w:ind w:left="708"/>
        <w:jc w:val="both"/>
        <w:rPr>
          <w:rFonts w:asciiTheme="minorHAnsi" w:hAnsiTheme="minorHAnsi" w:cstheme="minorHAnsi"/>
          <w:color w:val="244061" w:themeColor="accent1" w:themeShade="80"/>
          <w:sz w:val="20"/>
          <w:szCs w:val="20"/>
        </w:rPr>
      </w:pPr>
    </w:p>
    <w:p w14:paraId="21CB98D4" w14:textId="6DFBC576" w:rsidR="00870D03" w:rsidRPr="00E037B5" w:rsidRDefault="00870D0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Ce concert est organisé par l’association « Les Amis de l’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É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glise de Barsac » qui</w:t>
      </w:r>
      <w:r w:rsidR="00C07B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,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depuis </w:t>
      </w:r>
      <w:r w:rsidR="0069176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1986</w:t>
      </w:r>
      <w:r w:rsidR="00C07B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,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contribu</w:t>
      </w:r>
      <w:r w:rsidR="00B103B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e à la restauration de l’Eglise 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Saint</w:t>
      </w:r>
      <w:r w:rsidR="00EB157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-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Vincent</w:t>
      </w:r>
      <w:r w:rsidR="00DB449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et 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au</w:t>
      </w:r>
      <w:r w:rsidR="00DB449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rayonnement</w:t>
      </w:r>
      <w:r w:rsidR="00E67F9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de son orgue</w:t>
      </w:r>
      <w:r w:rsidR="00DB449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. </w:t>
      </w:r>
    </w:p>
    <w:p w14:paraId="1AB2B883" w14:textId="77777777" w:rsidR="00870D03" w:rsidRPr="00E037B5" w:rsidRDefault="00870D0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</w:p>
    <w:p w14:paraId="555D359B" w14:textId="19B02E7B" w:rsidR="00870D03" w:rsidRPr="00E037B5" w:rsidRDefault="00870D0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L’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É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glise Saint</w:t>
      </w:r>
      <w:r w:rsidR="00DB39B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-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Vincent de Barsac, joyau de l'architecture religieuse girondine du XVIII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  <w:vertAlign w:val="superscript"/>
        </w:rPr>
        <w:t>e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siècle, est classée Monument Historique depuis 1908. </w:t>
      </w:r>
    </w:p>
    <w:p w14:paraId="73DE681A" w14:textId="16F9EBD1" w:rsidR="00870D03" w:rsidRPr="00E037B5" w:rsidRDefault="00870D0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L’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É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glise d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ispose de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son aspect définitif d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ès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1736, en pleine période d’architecture baroque. </w:t>
      </w:r>
    </w:p>
    <w:p w14:paraId="35331C20" w14:textId="723A190B" w:rsidR="00870D03" w:rsidRPr="00E037B5" w:rsidRDefault="00870D0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En 1752, une splendide tribune d'orgue, comparable à c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elle de Notre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-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Dame de Bordeaux, est ajoutée. En 1843</w:t>
      </w:r>
      <w:r w:rsidR="00DB449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,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  <w:r w:rsidR="00B103B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à la </w:t>
      </w:r>
      <w:r w:rsidR="00C07B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suite </w:t>
      </w:r>
      <w:r w:rsidR="009C67AF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de</w:t>
      </w:r>
      <w:r w:rsidR="00C07B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l’</w:t>
      </w:r>
      <w:r w:rsidR="000F3378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incendie du clocher, 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un orgue de l</w:t>
      </w:r>
      <w:r w:rsidR="00C07B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a maison Daubelaine et Ca</w:t>
      </w:r>
      <w:r w:rsidR="003E629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lli</w:t>
      </w:r>
      <w:r w:rsidR="00A0594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n</w:t>
      </w:r>
      <w:r w:rsidR="00C07B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et 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est installé. </w:t>
      </w:r>
    </w:p>
    <w:p w14:paraId="70155EF7" w14:textId="605354DA" w:rsidR="00870D03" w:rsidRPr="00E037B5" w:rsidRDefault="00870D0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Entre 2017 et 2018, l’orgue est restauré par Alain Faye, facteur d’orgue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s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à Preignac. Son inauguration et sa bénédiction </w:t>
      </w:r>
      <w:r w:rsidR="00A242A2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par M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  <w:vertAlign w:val="superscript"/>
        </w:rPr>
        <w:t>gr</w:t>
      </w:r>
      <w:r w:rsidR="00A242A2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Ricard </w:t>
      </w:r>
      <w:r w:rsidR="00581520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ont eu</w:t>
      </w:r>
      <w:r w:rsidR="0032300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  <w:r w:rsidR="00DB449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lieu le 6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  <w:r w:rsidR="008836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a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vril 2019</w:t>
      </w:r>
      <w:r w:rsidR="00C05C2E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avec le concour</w:t>
      </w:r>
      <w:r w:rsidR="00F133CC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s à l’orgue de Philippe Lef</w:t>
      </w:r>
      <w:r w:rsidR="00733789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èbve et Matthieu de Miguel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</w:p>
    <w:p w14:paraId="7EE920B7" w14:textId="77777777" w:rsidR="00B103B6" w:rsidRPr="00E037B5" w:rsidRDefault="00B103B6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</w:p>
    <w:p w14:paraId="17580C0D" w14:textId="047CB4F2" w:rsidR="003871AE" w:rsidRPr="00E037B5" w:rsidRDefault="00F4795A" w:rsidP="0069176A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L’Association des Amis de l’Église </w:t>
      </w:r>
      <w:r w:rsidR="00B333A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participe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à la restauration de l’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é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glise en association avec la commune de Barsac,</w:t>
      </w:r>
      <w:r w:rsidR="008D03C8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le département de la Gironde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la DRAC, la</w:t>
      </w:r>
      <w:r w:rsidR="00870D0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Fondation du Patrimoine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.</w:t>
      </w:r>
    </w:p>
    <w:p w14:paraId="27D31C33" w14:textId="18B93A12" w:rsidR="003871AE" w:rsidRPr="00E037B5" w:rsidRDefault="003871AE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Il reste </w:t>
      </w:r>
      <w:r w:rsidR="0006140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encore des nombreuses restaurations à accomplir :</w:t>
      </w:r>
      <w:r w:rsidR="00E6065F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mobiliers classés</w:t>
      </w:r>
      <w:r w:rsidR="001F6434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,</w:t>
      </w:r>
      <w:r w:rsidR="0006140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  <w:r w:rsidR="00DE6E1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entretien de la 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t</w:t>
      </w:r>
      <w:r w:rsidR="0092214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oiture,</w:t>
      </w:r>
      <w:r w:rsidR="000A379C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pose de </w:t>
      </w:r>
      <w:r w:rsidR="00DE6E1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la nouvelle </w:t>
      </w:r>
      <w:r w:rsidR="009C67AF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statut de la Vierge </w:t>
      </w:r>
      <w:r w:rsidR="00136104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et</w:t>
      </w:r>
      <w:r w:rsidR="001F6434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de</w:t>
      </w:r>
      <w:r w:rsidR="00136104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son éclairage </w:t>
      </w:r>
      <w:r w:rsidR="009C67AF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en façade</w:t>
      </w:r>
      <w:r w:rsidR="001F6434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de l’église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  <w:r w:rsidR="0006140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…</w:t>
      </w:r>
    </w:p>
    <w:p w14:paraId="237DD4F5" w14:textId="1F5E3A11" w:rsidR="00870D03" w:rsidRPr="00E037B5" w:rsidRDefault="00061405" w:rsidP="0069176A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Pour </w:t>
      </w:r>
      <w:r w:rsidR="00F4795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participer au financement de 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c</w:t>
      </w:r>
      <w:r w:rsidR="00870D0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es projets de restauration, l’Association </w:t>
      </w:r>
      <w:r w:rsidR="00A8281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dispose de </w:t>
      </w:r>
      <w:r w:rsidR="00870D0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trois sources de financement : </w:t>
      </w:r>
    </w:p>
    <w:p w14:paraId="2D5F8C74" w14:textId="761D8983" w:rsidR="00870D03" w:rsidRPr="00E037B5" w:rsidRDefault="00870D03" w:rsidP="0069176A">
      <w:pPr>
        <w:pStyle w:val="Default"/>
        <w:numPr>
          <w:ilvl w:val="0"/>
          <w:numId w:val="19"/>
        </w:numPr>
        <w:spacing w:after="18" w:line="276" w:lineRule="auto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L</w:t>
      </w:r>
      <w:r w:rsidR="0006140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a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cotisation des adhérents</w:t>
      </w:r>
      <w:r w:rsidR="003F1AAE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(15€)</w:t>
      </w:r>
      <w:r w:rsidR="00A242A2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.</w:t>
      </w:r>
    </w:p>
    <w:p w14:paraId="459C02A0" w14:textId="5A45E513" w:rsidR="00870D03" w:rsidRPr="00E037B5" w:rsidRDefault="00B103B6" w:rsidP="0069176A">
      <w:pPr>
        <w:pStyle w:val="Default"/>
        <w:numPr>
          <w:ilvl w:val="0"/>
          <w:numId w:val="19"/>
        </w:numPr>
        <w:spacing w:after="18" w:line="276" w:lineRule="auto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L’organisation de </w:t>
      </w:r>
      <w:r w:rsidR="0092214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manifestations</w:t>
      </w:r>
      <w:r w:rsidR="00870D0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: </w:t>
      </w:r>
      <w:r w:rsidR="0092214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un</w:t>
      </w:r>
      <w:r w:rsidR="00A242A2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concert </w:t>
      </w:r>
      <w:r w:rsidR="0092214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annuel</w:t>
      </w:r>
      <w:r w:rsidR="0075651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, </w:t>
      </w:r>
      <w:r w:rsidR="0006140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le Feu de la Saint Jean le 24 </w:t>
      </w:r>
      <w:r w:rsidR="008836D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j</w:t>
      </w:r>
      <w:r w:rsidR="00870D0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uin</w:t>
      </w:r>
      <w:r w:rsidR="00756517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,…</w:t>
      </w:r>
      <w:r w:rsidR="00870D0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 </w:t>
      </w:r>
    </w:p>
    <w:p w14:paraId="37B7C06F" w14:textId="5265CD1E" w:rsidR="008836D3" w:rsidRPr="00E037B5" w:rsidRDefault="00870D03" w:rsidP="00A6624D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Les dons </w:t>
      </w:r>
      <w:r w:rsidR="0006140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des particuliers et </w:t>
      </w:r>
      <w:r w:rsidR="009E59C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des </w:t>
      </w:r>
      <w:r w:rsidR="00061405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entreprises</w:t>
      </w:r>
      <w:r w:rsidR="00C27EAE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permett</w:t>
      </w:r>
      <w:r w:rsidR="009E59C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nt une 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défiscalisation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de 66% </w:t>
      </w:r>
      <w:r w:rsidR="00DB449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et 60%</w:t>
      </w:r>
      <w:r w:rsidR="00B103B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sur délivrance d’un rescrit </w:t>
      </w:r>
      <w:r w:rsidR="00A6624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émis par</w:t>
      </w:r>
      <w:r w:rsidR="00B103B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l’association.</w:t>
      </w:r>
    </w:p>
    <w:p w14:paraId="2393D031" w14:textId="77777777" w:rsidR="001E65F3" w:rsidRDefault="001E65F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</w:p>
    <w:p w14:paraId="41F8CD1C" w14:textId="49F6FEA5" w:rsidR="00870D03" w:rsidRPr="00E037B5" w:rsidRDefault="00870D03" w:rsidP="008E712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Si vous souhait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ez </w:t>
      </w:r>
      <w:r w:rsidR="00A6624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devenir membre des Amis de l’Eglise, </w:t>
      </w:r>
      <w:r w:rsidR="003352FA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être informé</w:t>
      </w:r>
      <w:r w:rsidR="009E59C6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,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  <w:r w:rsidR="009C67AF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assister aux événements</w:t>
      </w:r>
      <w:r w:rsidR="00A6624D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, 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vous pouvez </w:t>
      </w:r>
      <w:r w:rsidR="00DB4493"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prendre contact avec</w:t>
      </w:r>
      <w:r w:rsidRPr="00E037B5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:</w:t>
      </w:r>
    </w:p>
    <w:p w14:paraId="5E3C000A" w14:textId="77777777" w:rsidR="00870D03" w:rsidRPr="00E037B5" w:rsidRDefault="00F41ED6" w:rsidP="0069176A">
      <w:pPr>
        <w:spacing w:after="0"/>
        <w:ind w:left="284"/>
        <w:jc w:val="center"/>
        <w:rPr>
          <w:rFonts w:cstheme="minorHAnsi"/>
          <w:b/>
          <w:bCs/>
          <w:color w:val="244061" w:themeColor="accent1" w:themeShade="80"/>
        </w:rPr>
      </w:pPr>
      <w:r w:rsidRPr="00E037B5">
        <w:rPr>
          <w:rFonts w:cstheme="minorHAnsi"/>
          <w:bCs/>
          <w:color w:val="244061" w:themeColor="accent1" w:themeShade="80"/>
        </w:rPr>
        <w:t>Jean-</w:t>
      </w:r>
      <w:r w:rsidR="00870D03" w:rsidRPr="00E037B5">
        <w:rPr>
          <w:rFonts w:cstheme="minorHAnsi"/>
          <w:bCs/>
          <w:color w:val="244061" w:themeColor="accent1" w:themeShade="80"/>
        </w:rPr>
        <w:t xml:space="preserve">Philippe PARIAS – 06 08 97 84 26 – </w:t>
      </w:r>
      <w:hyperlink r:id="rId11" w:history="1">
        <w:r w:rsidR="00345AB3" w:rsidRPr="00E037B5">
          <w:rPr>
            <w:rStyle w:val="Lienhypertexte"/>
            <w:rFonts w:cstheme="minorHAnsi"/>
            <w:bCs/>
            <w:color w:val="244061" w:themeColor="accent1" w:themeShade="80"/>
          </w:rPr>
          <w:t>parias.jp@gmail.com</w:t>
        </w:r>
      </w:hyperlink>
    </w:p>
    <w:p w14:paraId="63763645" w14:textId="77777777" w:rsidR="00567513" w:rsidRPr="00E037B5" w:rsidRDefault="00567513" w:rsidP="008E712E">
      <w:pPr>
        <w:spacing w:after="0"/>
        <w:jc w:val="both"/>
        <w:rPr>
          <w:rFonts w:cstheme="minorHAnsi"/>
          <w:color w:val="244061" w:themeColor="accent1" w:themeShade="80"/>
        </w:rPr>
      </w:pPr>
    </w:p>
    <w:p w14:paraId="0FF3B7B5" w14:textId="77777777" w:rsidR="00567513" w:rsidRDefault="00567513" w:rsidP="008E712E">
      <w:pPr>
        <w:spacing w:after="0"/>
        <w:jc w:val="both"/>
        <w:rPr>
          <w:rFonts w:ascii="Arial Narrow" w:hAnsi="Arial Narrow"/>
        </w:rPr>
      </w:pPr>
    </w:p>
    <w:p w14:paraId="106B02A5" w14:textId="79C2D349" w:rsidR="00E2790B" w:rsidRPr="007C3266" w:rsidRDefault="00567513" w:rsidP="00303A1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D69169D" wp14:editId="589C3A3C">
            <wp:extent cx="4943300" cy="7524750"/>
            <wp:effectExtent l="0" t="0" r="0" b="0"/>
            <wp:docPr id="2" name="Image 1" descr="Une image contenant texte, musique, organe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musique, organe, person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775" cy="752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90B" w:rsidRPr="007C3266" w:rsidSect="006337B7">
      <w:pgSz w:w="16838" w:h="11906" w:orient="landscape"/>
      <w:pgMar w:top="0" w:right="111" w:bottom="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BD21294_"/>
      </v:shape>
    </w:pict>
  </w:numPicBullet>
  <w:abstractNum w:abstractNumId="0" w15:restartNumberingAfterBreak="0">
    <w:nsid w:val="02C449CA"/>
    <w:multiLevelType w:val="hybridMultilevel"/>
    <w:tmpl w:val="05FE33CE"/>
    <w:lvl w:ilvl="0" w:tplc="C4E06428">
      <w:start w:val="1"/>
      <w:numFmt w:val="bullet"/>
      <w:lvlText w:val="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FE5934"/>
    <w:multiLevelType w:val="hybridMultilevel"/>
    <w:tmpl w:val="F0907320"/>
    <w:lvl w:ilvl="0" w:tplc="3FAC3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97D"/>
    <w:multiLevelType w:val="hybridMultilevel"/>
    <w:tmpl w:val="64B62FBE"/>
    <w:lvl w:ilvl="0" w:tplc="C4E06428">
      <w:start w:val="1"/>
      <w:numFmt w:val="bullet"/>
      <w:lvlText w:val="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FE4287"/>
    <w:multiLevelType w:val="hybridMultilevel"/>
    <w:tmpl w:val="6A603DE6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2F072B"/>
    <w:multiLevelType w:val="hybridMultilevel"/>
    <w:tmpl w:val="54243FCE"/>
    <w:lvl w:ilvl="0" w:tplc="3FAC3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F4A57"/>
    <w:multiLevelType w:val="hybridMultilevel"/>
    <w:tmpl w:val="5A4A296E"/>
    <w:lvl w:ilvl="0" w:tplc="C4E06428">
      <w:start w:val="1"/>
      <w:numFmt w:val="bullet"/>
      <w:lvlText w:val=""/>
      <w:lvlJc w:val="left"/>
      <w:pPr>
        <w:ind w:left="2136" w:hanging="360"/>
      </w:pPr>
      <w:rPr>
        <w:rFonts w:ascii="Symbol" w:hAnsi="Symbol" w:hint="default"/>
      </w:rPr>
    </w:lvl>
    <w:lvl w:ilvl="1" w:tplc="57BAE890">
      <w:numFmt w:val="bullet"/>
      <w:lvlText w:val=""/>
      <w:lvlJc w:val="left"/>
      <w:pPr>
        <w:ind w:left="2856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6120F6B"/>
    <w:multiLevelType w:val="hybridMultilevel"/>
    <w:tmpl w:val="5B18222A"/>
    <w:lvl w:ilvl="0" w:tplc="3FAC3DBA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57BAE890">
      <w:numFmt w:val="bullet"/>
      <w:lvlText w:val=""/>
      <w:lvlJc w:val="left"/>
      <w:pPr>
        <w:ind w:left="2856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9AF3E4E"/>
    <w:multiLevelType w:val="hybridMultilevel"/>
    <w:tmpl w:val="08F02216"/>
    <w:lvl w:ilvl="0" w:tplc="3FAC3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3007"/>
    <w:multiLevelType w:val="hybridMultilevel"/>
    <w:tmpl w:val="8162132C"/>
    <w:lvl w:ilvl="0" w:tplc="DC6010B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17F13"/>
    <w:multiLevelType w:val="hybridMultilevel"/>
    <w:tmpl w:val="9B1E3A94"/>
    <w:lvl w:ilvl="0" w:tplc="DC6010BA">
      <w:start w:val="1"/>
      <w:numFmt w:val="bullet"/>
      <w:lvlText w:val="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6251F9"/>
    <w:multiLevelType w:val="hybridMultilevel"/>
    <w:tmpl w:val="0A302BE0"/>
    <w:lvl w:ilvl="0" w:tplc="C4E06428">
      <w:start w:val="1"/>
      <w:numFmt w:val="bullet"/>
      <w:lvlText w:val=""/>
      <w:lvlJc w:val="left"/>
      <w:pPr>
        <w:ind w:left="2136" w:hanging="360"/>
      </w:pPr>
      <w:rPr>
        <w:rFonts w:ascii="Symbol" w:hAnsi="Symbol" w:hint="default"/>
      </w:rPr>
    </w:lvl>
    <w:lvl w:ilvl="1" w:tplc="57BAE890">
      <w:numFmt w:val="bullet"/>
      <w:lvlText w:val=""/>
      <w:lvlJc w:val="left"/>
      <w:pPr>
        <w:ind w:left="2856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BAF3053"/>
    <w:multiLevelType w:val="hybridMultilevel"/>
    <w:tmpl w:val="25BE2C6E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E5A1026"/>
    <w:multiLevelType w:val="hybridMultilevel"/>
    <w:tmpl w:val="AFEC938A"/>
    <w:lvl w:ilvl="0" w:tplc="F49454CE">
      <w:start w:val="1"/>
      <w:numFmt w:val="bullet"/>
      <w:lvlText w:val=""/>
      <w:lvlJc w:val="left"/>
      <w:pPr>
        <w:ind w:left="2136" w:hanging="360"/>
      </w:pPr>
      <w:rPr>
        <w:rFonts w:ascii="Wingdings" w:hAnsi="Wingdings" w:hint="default"/>
      </w:rPr>
    </w:lvl>
    <w:lvl w:ilvl="1" w:tplc="57BAE890">
      <w:numFmt w:val="bullet"/>
      <w:lvlText w:val=""/>
      <w:lvlJc w:val="left"/>
      <w:pPr>
        <w:ind w:left="2856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741758"/>
    <w:multiLevelType w:val="hybridMultilevel"/>
    <w:tmpl w:val="67B4EDC6"/>
    <w:lvl w:ilvl="0" w:tplc="3FAC3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C3DB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22DF"/>
    <w:multiLevelType w:val="hybridMultilevel"/>
    <w:tmpl w:val="06D2170C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57BAE890">
      <w:numFmt w:val="bullet"/>
      <w:lvlText w:val=""/>
      <w:lvlJc w:val="left"/>
      <w:pPr>
        <w:ind w:left="2856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F6020B1"/>
    <w:multiLevelType w:val="hybridMultilevel"/>
    <w:tmpl w:val="9D1262DA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57BAE890">
      <w:numFmt w:val="bullet"/>
      <w:lvlText w:val=""/>
      <w:lvlJc w:val="left"/>
      <w:pPr>
        <w:ind w:left="2856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2A656C8"/>
    <w:multiLevelType w:val="hybridMultilevel"/>
    <w:tmpl w:val="F6A48170"/>
    <w:lvl w:ilvl="0" w:tplc="3FAC3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106BD"/>
    <w:multiLevelType w:val="hybridMultilevel"/>
    <w:tmpl w:val="7166C886"/>
    <w:lvl w:ilvl="0" w:tplc="3FAC3DB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96F1CBF"/>
    <w:multiLevelType w:val="hybridMultilevel"/>
    <w:tmpl w:val="25A812DC"/>
    <w:lvl w:ilvl="0" w:tplc="3FAC3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7679">
    <w:abstractNumId w:val="2"/>
  </w:num>
  <w:num w:numId="2" w16cid:durableId="1368292842">
    <w:abstractNumId w:val="12"/>
  </w:num>
  <w:num w:numId="3" w16cid:durableId="79328436">
    <w:abstractNumId w:val="14"/>
  </w:num>
  <w:num w:numId="4" w16cid:durableId="1028995319">
    <w:abstractNumId w:val="15"/>
  </w:num>
  <w:num w:numId="5" w16cid:durableId="135145433">
    <w:abstractNumId w:val="11"/>
  </w:num>
  <w:num w:numId="6" w16cid:durableId="1730231362">
    <w:abstractNumId w:val="5"/>
  </w:num>
  <w:num w:numId="7" w16cid:durableId="1190531956">
    <w:abstractNumId w:val="10"/>
  </w:num>
  <w:num w:numId="8" w16cid:durableId="155653595">
    <w:abstractNumId w:val="0"/>
  </w:num>
  <w:num w:numId="9" w16cid:durableId="1273628411">
    <w:abstractNumId w:val="17"/>
  </w:num>
  <w:num w:numId="10" w16cid:durableId="913783348">
    <w:abstractNumId w:val="6"/>
  </w:num>
  <w:num w:numId="11" w16cid:durableId="2144350043">
    <w:abstractNumId w:val="1"/>
  </w:num>
  <w:num w:numId="12" w16cid:durableId="269513735">
    <w:abstractNumId w:val="18"/>
  </w:num>
  <w:num w:numId="13" w16cid:durableId="2095006737">
    <w:abstractNumId w:val="13"/>
  </w:num>
  <w:num w:numId="14" w16cid:durableId="509679929">
    <w:abstractNumId w:val="7"/>
  </w:num>
  <w:num w:numId="15" w16cid:durableId="1797025398">
    <w:abstractNumId w:val="4"/>
  </w:num>
  <w:num w:numId="16" w16cid:durableId="1270352719">
    <w:abstractNumId w:val="16"/>
  </w:num>
  <w:num w:numId="17" w16cid:durableId="1822114751">
    <w:abstractNumId w:val="8"/>
  </w:num>
  <w:num w:numId="18" w16cid:durableId="1534882661">
    <w:abstractNumId w:val="9"/>
  </w:num>
  <w:num w:numId="19" w16cid:durableId="2106074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90"/>
    <w:rsid w:val="00002576"/>
    <w:rsid w:val="00017F1E"/>
    <w:rsid w:val="000222F8"/>
    <w:rsid w:val="00043812"/>
    <w:rsid w:val="00051288"/>
    <w:rsid w:val="00061405"/>
    <w:rsid w:val="0006166B"/>
    <w:rsid w:val="000961EE"/>
    <w:rsid w:val="000A379C"/>
    <w:rsid w:val="000B1AA5"/>
    <w:rsid w:val="000D2754"/>
    <w:rsid w:val="000F2B5E"/>
    <w:rsid w:val="000F3378"/>
    <w:rsid w:val="000F6D5A"/>
    <w:rsid w:val="00136104"/>
    <w:rsid w:val="00142509"/>
    <w:rsid w:val="00166276"/>
    <w:rsid w:val="00183767"/>
    <w:rsid w:val="001A73D3"/>
    <w:rsid w:val="001E65F3"/>
    <w:rsid w:val="001F6434"/>
    <w:rsid w:val="0020269C"/>
    <w:rsid w:val="002268CD"/>
    <w:rsid w:val="00233B20"/>
    <w:rsid w:val="00244057"/>
    <w:rsid w:val="002455CA"/>
    <w:rsid w:val="00250F30"/>
    <w:rsid w:val="00264E98"/>
    <w:rsid w:val="00281364"/>
    <w:rsid w:val="002C1059"/>
    <w:rsid w:val="002C68EB"/>
    <w:rsid w:val="002C756F"/>
    <w:rsid w:val="003037D1"/>
    <w:rsid w:val="00303A17"/>
    <w:rsid w:val="00323007"/>
    <w:rsid w:val="003352FA"/>
    <w:rsid w:val="00345AB3"/>
    <w:rsid w:val="00386A36"/>
    <w:rsid w:val="003871AE"/>
    <w:rsid w:val="003A30A8"/>
    <w:rsid w:val="003B6FAA"/>
    <w:rsid w:val="003C78DB"/>
    <w:rsid w:val="003D1989"/>
    <w:rsid w:val="003E6295"/>
    <w:rsid w:val="003F1AAE"/>
    <w:rsid w:val="004036FD"/>
    <w:rsid w:val="00445989"/>
    <w:rsid w:val="00454966"/>
    <w:rsid w:val="00455D19"/>
    <w:rsid w:val="004A1348"/>
    <w:rsid w:val="004B12E2"/>
    <w:rsid w:val="004C3D06"/>
    <w:rsid w:val="00544993"/>
    <w:rsid w:val="00546B71"/>
    <w:rsid w:val="00567513"/>
    <w:rsid w:val="00581520"/>
    <w:rsid w:val="005A21E3"/>
    <w:rsid w:val="005B19D1"/>
    <w:rsid w:val="005B62AC"/>
    <w:rsid w:val="005E25D2"/>
    <w:rsid w:val="005F3F10"/>
    <w:rsid w:val="00611CAA"/>
    <w:rsid w:val="00630C30"/>
    <w:rsid w:val="006337B7"/>
    <w:rsid w:val="0065650C"/>
    <w:rsid w:val="0069176A"/>
    <w:rsid w:val="006A61A5"/>
    <w:rsid w:val="006B0F06"/>
    <w:rsid w:val="006C5415"/>
    <w:rsid w:val="006D2D2D"/>
    <w:rsid w:val="007061F4"/>
    <w:rsid w:val="00733789"/>
    <w:rsid w:val="007436E7"/>
    <w:rsid w:val="00756517"/>
    <w:rsid w:val="00761D05"/>
    <w:rsid w:val="00762CE0"/>
    <w:rsid w:val="00790D9E"/>
    <w:rsid w:val="007A3E7C"/>
    <w:rsid w:val="007C3266"/>
    <w:rsid w:val="007E535D"/>
    <w:rsid w:val="0081143D"/>
    <w:rsid w:val="00835219"/>
    <w:rsid w:val="00850464"/>
    <w:rsid w:val="00851871"/>
    <w:rsid w:val="00854686"/>
    <w:rsid w:val="00870D03"/>
    <w:rsid w:val="0087516F"/>
    <w:rsid w:val="008836D3"/>
    <w:rsid w:val="00884C38"/>
    <w:rsid w:val="008905EF"/>
    <w:rsid w:val="00891EA2"/>
    <w:rsid w:val="00897088"/>
    <w:rsid w:val="00897746"/>
    <w:rsid w:val="008D03C8"/>
    <w:rsid w:val="008D31D1"/>
    <w:rsid w:val="008E712E"/>
    <w:rsid w:val="008F2EAB"/>
    <w:rsid w:val="009100FD"/>
    <w:rsid w:val="0091197D"/>
    <w:rsid w:val="00922147"/>
    <w:rsid w:val="00930927"/>
    <w:rsid w:val="00966D07"/>
    <w:rsid w:val="009741F5"/>
    <w:rsid w:val="009A1B90"/>
    <w:rsid w:val="009C67AF"/>
    <w:rsid w:val="009E59C6"/>
    <w:rsid w:val="009F0601"/>
    <w:rsid w:val="009F5EA9"/>
    <w:rsid w:val="009F61BF"/>
    <w:rsid w:val="00A05945"/>
    <w:rsid w:val="00A22ABD"/>
    <w:rsid w:val="00A242A2"/>
    <w:rsid w:val="00A24E7D"/>
    <w:rsid w:val="00A26F78"/>
    <w:rsid w:val="00A33385"/>
    <w:rsid w:val="00A515BA"/>
    <w:rsid w:val="00A6624D"/>
    <w:rsid w:val="00A72AC8"/>
    <w:rsid w:val="00A8281D"/>
    <w:rsid w:val="00A91BDB"/>
    <w:rsid w:val="00A96794"/>
    <w:rsid w:val="00AB230B"/>
    <w:rsid w:val="00AC1A0F"/>
    <w:rsid w:val="00AE0525"/>
    <w:rsid w:val="00AE061E"/>
    <w:rsid w:val="00B103B6"/>
    <w:rsid w:val="00B333AA"/>
    <w:rsid w:val="00B624A9"/>
    <w:rsid w:val="00B74B47"/>
    <w:rsid w:val="00BD04D1"/>
    <w:rsid w:val="00BD582D"/>
    <w:rsid w:val="00BF1701"/>
    <w:rsid w:val="00C05C2E"/>
    <w:rsid w:val="00C07BD3"/>
    <w:rsid w:val="00C24D12"/>
    <w:rsid w:val="00C27EAE"/>
    <w:rsid w:val="00C345C1"/>
    <w:rsid w:val="00C353F2"/>
    <w:rsid w:val="00C67463"/>
    <w:rsid w:val="00C95AD0"/>
    <w:rsid w:val="00CA4348"/>
    <w:rsid w:val="00CC6F4B"/>
    <w:rsid w:val="00CD41E9"/>
    <w:rsid w:val="00CD7E6C"/>
    <w:rsid w:val="00CE3956"/>
    <w:rsid w:val="00CF1533"/>
    <w:rsid w:val="00D5453E"/>
    <w:rsid w:val="00D615B5"/>
    <w:rsid w:val="00D76ECB"/>
    <w:rsid w:val="00D84A15"/>
    <w:rsid w:val="00DB0335"/>
    <w:rsid w:val="00DB39B3"/>
    <w:rsid w:val="00DB4493"/>
    <w:rsid w:val="00DC0533"/>
    <w:rsid w:val="00DD4719"/>
    <w:rsid w:val="00DD795F"/>
    <w:rsid w:val="00DE60C6"/>
    <w:rsid w:val="00DE6E17"/>
    <w:rsid w:val="00E037B5"/>
    <w:rsid w:val="00E15FDB"/>
    <w:rsid w:val="00E2790B"/>
    <w:rsid w:val="00E3135B"/>
    <w:rsid w:val="00E37DFC"/>
    <w:rsid w:val="00E43378"/>
    <w:rsid w:val="00E500B4"/>
    <w:rsid w:val="00E6065F"/>
    <w:rsid w:val="00E67F95"/>
    <w:rsid w:val="00EB1576"/>
    <w:rsid w:val="00EC69A7"/>
    <w:rsid w:val="00EE2291"/>
    <w:rsid w:val="00EE6D20"/>
    <w:rsid w:val="00F133CC"/>
    <w:rsid w:val="00F246A7"/>
    <w:rsid w:val="00F36C55"/>
    <w:rsid w:val="00F41ED6"/>
    <w:rsid w:val="00F4795A"/>
    <w:rsid w:val="00F67534"/>
    <w:rsid w:val="00F71EE1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7CC2"/>
  <w15:docId w15:val="{95EB91BD-922A-4E30-956E-2CFD3453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E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6A36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F06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4D12"/>
    <w:rPr>
      <w:color w:val="0000FF" w:themeColor="hyperlink"/>
      <w:u w:val="single"/>
    </w:rPr>
  </w:style>
  <w:style w:type="paragraph" w:customStyle="1" w:styleId="font8">
    <w:name w:val="font_8"/>
    <w:basedOn w:val="Normal"/>
    <w:rsid w:val="0023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or15">
    <w:name w:val="color_15"/>
    <w:basedOn w:val="Policepardfaut"/>
    <w:rsid w:val="00233B20"/>
  </w:style>
  <w:style w:type="paragraph" w:customStyle="1" w:styleId="font7">
    <w:name w:val="font_7"/>
    <w:basedOn w:val="Normal"/>
    <w:rsid w:val="0023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90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4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rsid w:val="001A73D3"/>
    <w:pPr>
      <w:spacing w:after="0"/>
    </w:pPr>
    <w:rPr>
      <w:rFonts w:ascii="Arial" w:eastAsia="Arial" w:hAnsi="Arial" w:cs="Arial"/>
      <w:lang w:eastAsia="fr-FR"/>
    </w:rPr>
  </w:style>
  <w:style w:type="character" w:styleId="Accentuation">
    <w:name w:val="Emphasis"/>
    <w:basedOn w:val="Policepardfaut"/>
    <w:uiPriority w:val="20"/>
    <w:qFormat/>
    <w:rsid w:val="00A96794"/>
    <w:rPr>
      <w:i/>
      <w:iCs/>
    </w:rPr>
  </w:style>
  <w:style w:type="character" w:styleId="lev">
    <w:name w:val="Strong"/>
    <w:basedOn w:val="Policepardfaut"/>
    <w:uiPriority w:val="22"/>
    <w:qFormat/>
    <w:rsid w:val="009C6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deparis.f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chestrechoeur.garderepublicaine.fr/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ervatoiredeparis.fr/fr" TargetMode="External"/><Relationship Id="rId11" Type="http://schemas.openxmlformats.org/officeDocument/2006/relationships/hyperlink" Target="mailto:parias.j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ulouse-les-orgues.org/ensemble/orchestre-national-du-capitole-de-toulou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isondelaradioetdelamusique.fr/formations/orchestre-philharmonique-de-radio-franc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1EC2-77DF-4890-8F4D-7B431BA9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5262</Characters>
  <Application>Microsoft Office Word</Application>
  <DocSecurity>0</DocSecurity>
  <Lines>114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jean-philippe parias</cp:lastModifiedBy>
  <cp:revision>2</cp:revision>
  <cp:lastPrinted>2026-02-25T11:57:00Z</cp:lastPrinted>
  <dcterms:created xsi:type="dcterms:W3CDTF">2026-02-25T15:05:00Z</dcterms:created>
  <dcterms:modified xsi:type="dcterms:W3CDTF">2026-02-25T15:05:00Z</dcterms:modified>
</cp:coreProperties>
</file>